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8F18B6" w14:textId="77777777" w:rsidR="00C70890" w:rsidRPr="006C6D05" w:rsidRDefault="00C70890" w:rsidP="00C70890">
      <w:pPr>
        <w:jc w:val="right"/>
        <w:rPr>
          <w:sz w:val="20"/>
          <w:szCs w:val="20"/>
        </w:rPr>
      </w:pPr>
      <w:r w:rsidRPr="006C6D05"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>5</w:t>
      </w:r>
      <w:r w:rsidRPr="006C6D05">
        <w:rPr>
          <w:sz w:val="20"/>
          <w:szCs w:val="20"/>
        </w:rPr>
        <w:t xml:space="preserve"> к техническим требованиям </w:t>
      </w:r>
    </w:p>
    <w:p w14:paraId="0FB3F2A2" w14:textId="77777777" w:rsidR="00C70890" w:rsidRPr="006C6D05" w:rsidRDefault="00C70890" w:rsidP="00C70890">
      <w:pPr>
        <w:jc w:val="right"/>
        <w:rPr>
          <w:sz w:val="20"/>
          <w:szCs w:val="20"/>
        </w:rPr>
      </w:pPr>
      <w:r w:rsidRPr="006C6D05">
        <w:rPr>
          <w:sz w:val="20"/>
          <w:szCs w:val="20"/>
        </w:rPr>
        <w:t xml:space="preserve">на выполнение работ: ОКПД2 42.22.12.111 Выполнение работ по окраске опор </w:t>
      </w:r>
    </w:p>
    <w:p w14:paraId="056FF5A4" w14:textId="77777777" w:rsidR="00C70890" w:rsidRPr="006C6D05" w:rsidRDefault="00C70890" w:rsidP="00C70890">
      <w:pPr>
        <w:jc w:val="right"/>
        <w:rPr>
          <w:sz w:val="20"/>
          <w:szCs w:val="20"/>
        </w:rPr>
      </w:pPr>
      <w:r w:rsidRPr="006C6D05">
        <w:rPr>
          <w:sz w:val="20"/>
          <w:szCs w:val="20"/>
        </w:rPr>
        <w:t xml:space="preserve">на ВЛ-110 </w:t>
      </w:r>
      <w:proofErr w:type="spellStart"/>
      <w:r w:rsidRPr="006C6D05">
        <w:rPr>
          <w:sz w:val="20"/>
          <w:szCs w:val="20"/>
        </w:rPr>
        <w:t>кВ</w:t>
      </w:r>
      <w:proofErr w:type="spellEnd"/>
      <w:r w:rsidRPr="006C6D05">
        <w:rPr>
          <w:sz w:val="20"/>
          <w:szCs w:val="20"/>
        </w:rPr>
        <w:t xml:space="preserve"> Благовещенская-БТЭЦ, ВЛ-110 </w:t>
      </w:r>
      <w:proofErr w:type="spellStart"/>
      <w:r w:rsidRPr="006C6D05">
        <w:rPr>
          <w:sz w:val="20"/>
          <w:szCs w:val="20"/>
        </w:rPr>
        <w:t>кВ</w:t>
      </w:r>
      <w:proofErr w:type="spellEnd"/>
      <w:r w:rsidRPr="006C6D05">
        <w:rPr>
          <w:sz w:val="20"/>
          <w:szCs w:val="20"/>
        </w:rPr>
        <w:t xml:space="preserve"> Благовещенская-Центральная,</w:t>
      </w:r>
    </w:p>
    <w:p w14:paraId="332F3E50" w14:textId="77777777" w:rsidR="00C70890" w:rsidRPr="006C6D05" w:rsidRDefault="00C70890" w:rsidP="00C70890">
      <w:pPr>
        <w:jc w:val="right"/>
        <w:rPr>
          <w:sz w:val="20"/>
          <w:szCs w:val="20"/>
        </w:rPr>
      </w:pPr>
      <w:r w:rsidRPr="006C6D05">
        <w:rPr>
          <w:sz w:val="20"/>
          <w:szCs w:val="20"/>
        </w:rPr>
        <w:t xml:space="preserve"> ВЛ-110 </w:t>
      </w:r>
      <w:proofErr w:type="spellStart"/>
      <w:r w:rsidRPr="006C6D05">
        <w:rPr>
          <w:sz w:val="20"/>
          <w:szCs w:val="20"/>
        </w:rPr>
        <w:t>кВ</w:t>
      </w:r>
      <w:proofErr w:type="spellEnd"/>
      <w:r w:rsidRPr="006C6D05">
        <w:rPr>
          <w:sz w:val="20"/>
          <w:szCs w:val="20"/>
        </w:rPr>
        <w:t xml:space="preserve"> БТЭЦ-Центральная, ВЛ-35 Сетевая-Металлист-</w:t>
      </w:r>
      <w:proofErr w:type="spellStart"/>
      <w:r w:rsidRPr="006C6D05">
        <w:rPr>
          <w:sz w:val="20"/>
          <w:szCs w:val="20"/>
        </w:rPr>
        <w:t>Зейская</w:t>
      </w:r>
      <w:proofErr w:type="spellEnd"/>
      <w:r w:rsidRPr="006C6D05">
        <w:rPr>
          <w:sz w:val="20"/>
          <w:szCs w:val="20"/>
        </w:rPr>
        <w:t xml:space="preserve">, </w:t>
      </w:r>
    </w:p>
    <w:p w14:paraId="36766392" w14:textId="77777777" w:rsidR="00C70890" w:rsidRPr="006C6D05" w:rsidRDefault="00C70890" w:rsidP="00C70890">
      <w:pPr>
        <w:jc w:val="right"/>
        <w:rPr>
          <w:bCs/>
          <w:color w:val="000000"/>
          <w:sz w:val="24"/>
          <w:szCs w:val="24"/>
        </w:rPr>
      </w:pPr>
      <w:r w:rsidRPr="006C6D05">
        <w:rPr>
          <w:sz w:val="20"/>
          <w:szCs w:val="20"/>
        </w:rPr>
        <w:t xml:space="preserve">ВЛ-35 Сетевая-Амур, ВЛ-10 </w:t>
      </w:r>
      <w:proofErr w:type="spellStart"/>
      <w:r w:rsidRPr="006C6D05">
        <w:rPr>
          <w:sz w:val="20"/>
          <w:szCs w:val="20"/>
        </w:rPr>
        <w:t>кВ</w:t>
      </w:r>
      <w:proofErr w:type="spellEnd"/>
      <w:r w:rsidRPr="006C6D05">
        <w:rPr>
          <w:sz w:val="20"/>
          <w:szCs w:val="20"/>
        </w:rPr>
        <w:t xml:space="preserve"> c. Чигири</w:t>
      </w:r>
    </w:p>
    <w:p w14:paraId="58ABF519" w14:textId="4AC93B6E" w:rsidR="00A81D6D" w:rsidRPr="00F914DA" w:rsidRDefault="00A81D6D" w:rsidP="00A81D6D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0"/>
        <w:jc w:val="right"/>
        <w:rPr>
          <w:bCs/>
          <w:sz w:val="20"/>
          <w:szCs w:val="20"/>
        </w:rPr>
      </w:pPr>
    </w:p>
    <w:p w14:paraId="57E6B87E" w14:textId="77777777" w:rsidR="000F44D5" w:rsidRDefault="000F44D5" w:rsidP="00A81D6D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1"/>
        <w:jc w:val="right"/>
        <w:rPr>
          <w:b/>
          <w:sz w:val="24"/>
          <w:szCs w:val="24"/>
        </w:rPr>
      </w:pPr>
    </w:p>
    <w:p w14:paraId="49408FA4" w14:textId="77777777"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14:paraId="4CD36690" w14:textId="77777777"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  <w:bookmarkStart w:id="0" w:name="_GoBack"/>
      <w:bookmarkEnd w:id="0"/>
    </w:p>
    <w:p w14:paraId="65126FF0" w14:textId="77777777"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14:paraId="0F5D2AEC" w14:textId="342D132D" w:rsidR="000F44D5" w:rsidRPr="009B6E28" w:rsidRDefault="000F44D5" w:rsidP="00BA0EEF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i/>
          <w:snapToGrid w:val="0"/>
          <w:sz w:val="24"/>
        </w:rPr>
      </w:pPr>
      <w:r w:rsidRPr="009B6E28">
        <w:rPr>
          <w:rFonts w:cs="Arial"/>
          <w:b/>
          <w:i/>
          <w:snapToGrid w:val="0"/>
          <w:sz w:val="24"/>
        </w:rPr>
        <w:t xml:space="preserve">Требования к ценообразованию </w:t>
      </w:r>
      <w:r w:rsidR="00BA0EEF" w:rsidRPr="00BA0EEF">
        <w:rPr>
          <w:rFonts w:cs="Arial"/>
          <w:b/>
          <w:i/>
          <w:snapToGrid w:val="0"/>
          <w:sz w:val="24"/>
        </w:rPr>
        <w:t>на этапе заключения (исполнения) договора</w:t>
      </w:r>
    </w:p>
    <w:p w14:paraId="04446652" w14:textId="77777777"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14:paraId="4F160F4F" w14:textId="3E1A377F" w:rsidR="000F44D5" w:rsidRDefault="00912BFE" w:rsidP="00912BFE">
      <w:pPr>
        <w:numPr>
          <w:ilvl w:val="0"/>
          <w:numId w:val="1"/>
        </w:numPr>
        <w:tabs>
          <w:tab w:val="left" w:pos="993"/>
          <w:tab w:val="num" w:pos="2127"/>
        </w:tabs>
        <w:autoSpaceDE w:val="0"/>
        <w:autoSpaceDN w:val="0"/>
        <w:adjustRightInd w:val="0"/>
        <w:contextualSpacing/>
        <w:jc w:val="both"/>
        <w:rPr>
          <w:snapToGrid w:val="0"/>
          <w:sz w:val="24"/>
        </w:rPr>
      </w:pPr>
      <w:r w:rsidRPr="00912BFE">
        <w:rPr>
          <w:snapToGrid w:val="0"/>
          <w:sz w:val="24"/>
        </w:rPr>
        <w:t>Размер понижающего коэффициента определяется по формуле</w:t>
      </w:r>
      <w:r w:rsidR="000F44D5" w:rsidRPr="000C6E41">
        <w:rPr>
          <w:snapToGrid w:val="0"/>
          <w:sz w:val="24"/>
        </w:rPr>
        <w:t>:</w:t>
      </w:r>
    </w:p>
    <w:p w14:paraId="0ECFCB39" w14:textId="2658F8FF" w:rsidR="00912BFE" w:rsidRPr="00912BFE" w:rsidRDefault="00912BFE" w:rsidP="00912BFE">
      <w:pPr>
        <w:tabs>
          <w:tab w:val="left" w:pos="993"/>
          <w:tab w:val="num" w:pos="2127"/>
        </w:tabs>
        <w:autoSpaceDE w:val="0"/>
        <w:autoSpaceDN w:val="0"/>
        <w:adjustRightInd w:val="0"/>
        <w:contextualSpacing/>
        <w:jc w:val="both"/>
        <w:rPr>
          <w:snapToGrid w:val="0"/>
          <w:sz w:val="24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napToGrid w:val="0"/>
              <w:sz w:val="24"/>
              <w:lang w:val="en-US"/>
            </w:rPr>
            <m:t>k</m:t>
          </m:r>
          <m:r>
            <w:rPr>
              <w:rFonts w:ascii="Cambria Math" w:hAnsi="Cambria Math"/>
              <w:snapToGrid w:val="0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snapToGrid w:val="0"/>
                  <w:sz w:val="24"/>
                </w:rPr>
              </m:ctrlPr>
            </m:fPr>
            <m:num>
              <m:r>
                <w:rPr>
                  <w:rFonts w:ascii="Cambria Math" w:hAnsi="Cambria Math"/>
                  <w:snapToGrid w:val="0"/>
                  <w:sz w:val="24"/>
                </w:rPr>
                <m:t>P</m:t>
              </m:r>
            </m:num>
            <m:den>
              <m:r>
                <w:rPr>
                  <w:rFonts w:ascii="Cambria Math" w:hAnsi="Cambria Math"/>
                  <w:snapToGrid w:val="0"/>
                  <w:sz w:val="24"/>
                  <w:lang w:val="en-US"/>
                </w:rPr>
                <m:t>N</m:t>
              </m:r>
            </m:den>
          </m:f>
          <m:r>
            <w:rPr>
              <w:rFonts w:ascii="Cambria Math" w:hAnsi="Cambria Math"/>
              <w:snapToGrid w:val="0"/>
              <w:sz w:val="24"/>
            </w:rPr>
            <m:t>,</m:t>
          </m:r>
        </m:oMath>
      </m:oMathPara>
    </w:p>
    <w:p w14:paraId="458D7EE1" w14:textId="77777777" w:rsidR="000F44D5" w:rsidRPr="000C6E41" w:rsidRDefault="000F44D5" w:rsidP="005159DA">
      <w:pPr>
        <w:tabs>
          <w:tab w:val="left" w:pos="993"/>
        </w:tabs>
        <w:autoSpaceDE w:val="0"/>
        <w:autoSpaceDN w:val="0"/>
        <w:adjustRightInd w:val="0"/>
        <w:spacing w:before="120"/>
        <w:ind w:left="142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proofErr w:type="gramEnd"/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14:paraId="60494B23" w14:textId="74CC5096"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 (приложение № </w:t>
      </w:r>
      <w:r w:rsidR="00C05A1D">
        <w:rPr>
          <w:snapToGrid w:val="0"/>
          <w:sz w:val="24"/>
        </w:rPr>
        <w:t>6</w:t>
      </w:r>
      <w:r w:rsidRPr="000C6E41">
        <w:rPr>
          <w:snapToGrid w:val="0"/>
          <w:sz w:val="24"/>
        </w:rPr>
        <w:t xml:space="preserve"> к ТТ);</w:t>
      </w:r>
    </w:p>
    <w:p w14:paraId="5C3E8AE8" w14:textId="77777777" w:rsidR="00912BFE" w:rsidRPr="00912BFE" w:rsidRDefault="000F44D5" w:rsidP="00912BFE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k</w:t>
      </w:r>
      <w:r w:rsidRPr="00912BFE">
        <w:rPr>
          <w:snapToGrid w:val="0"/>
          <w:sz w:val="24"/>
        </w:rPr>
        <w:t>  </w:t>
      </w:r>
      <w:r w:rsidRPr="000C6E41">
        <w:rPr>
          <w:snapToGrid w:val="0"/>
          <w:sz w:val="24"/>
        </w:rPr>
        <w:t>–</w:t>
      </w:r>
      <w:proofErr w:type="gramEnd"/>
      <w:r w:rsidRPr="000C6E41">
        <w:rPr>
          <w:snapToGrid w:val="0"/>
          <w:sz w:val="24"/>
        </w:rPr>
        <w:t> пони</w:t>
      </w:r>
      <w:r>
        <w:rPr>
          <w:snapToGrid w:val="0"/>
          <w:sz w:val="24"/>
        </w:rPr>
        <w:t xml:space="preserve">жающий коэффициент, </w:t>
      </w:r>
      <w:r w:rsidR="00912BFE" w:rsidRPr="00912BFE">
        <w:rPr>
          <w:snapToGrid w:val="0"/>
          <w:sz w:val="24"/>
        </w:rPr>
        <w:t>определяемый в соответствии с результатами закупочной процедуры, величину данного коэффициента рекомендуется учитывать с округлением до 7 (семи) знаков после запятой.</w:t>
      </w:r>
    </w:p>
    <w:p w14:paraId="48A934EE" w14:textId="77777777" w:rsidR="005159DA" w:rsidRPr="000C6E41" w:rsidRDefault="005159DA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</w:p>
    <w:p w14:paraId="0EA89326" w14:textId="77777777" w:rsidR="00F85AA8" w:rsidRDefault="00F85AA8"/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40AF4"/>
    <w:rsid w:val="0004507A"/>
    <w:rsid w:val="000824EF"/>
    <w:rsid w:val="000F44D5"/>
    <w:rsid w:val="001651F0"/>
    <w:rsid w:val="002B3139"/>
    <w:rsid w:val="003F7AA3"/>
    <w:rsid w:val="005159DA"/>
    <w:rsid w:val="00542D36"/>
    <w:rsid w:val="00547050"/>
    <w:rsid w:val="005D66D2"/>
    <w:rsid w:val="006174D4"/>
    <w:rsid w:val="006347CB"/>
    <w:rsid w:val="0067033D"/>
    <w:rsid w:val="00720B0F"/>
    <w:rsid w:val="007B2D8F"/>
    <w:rsid w:val="007D7BC0"/>
    <w:rsid w:val="00861EA6"/>
    <w:rsid w:val="00912BFE"/>
    <w:rsid w:val="009B6E28"/>
    <w:rsid w:val="00A81D6D"/>
    <w:rsid w:val="00B03A4E"/>
    <w:rsid w:val="00B82FC2"/>
    <w:rsid w:val="00BA0EEF"/>
    <w:rsid w:val="00BC25AF"/>
    <w:rsid w:val="00C05A1D"/>
    <w:rsid w:val="00C57124"/>
    <w:rsid w:val="00C70890"/>
    <w:rsid w:val="00E4204D"/>
    <w:rsid w:val="00E65107"/>
    <w:rsid w:val="00F215EB"/>
    <w:rsid w:val="00F85AA8"/>
    <w:rsid w:val="00F914DA"/>
    <w:rsid w:val="00FD3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6A3B2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7D7BC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D7BC0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D7B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D7BC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D7B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D7BC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D7BC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5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Ромас Елена Борисовна</cp:lastModifiedBy>
  <cp:revision>7</cp:revision>
  <dcterms:created xsi:type="dcterms:W3CDTF">2023-02-09T07:28:00Z</dcterms:created>
  <dcterms:modified xsi:type="dcterms:W3CDTF">2023-05-31T07:39:00Z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-72434327</vt:i4>
  </property>
  <property fmtid="{D5CDD505-2E9C-101B-9397-08002B2CF9AE}" pid="3" name="_NewReviewCycle">
    <vt:lpwstr/>
  </property>
  <property fmtid="{D5CDD505-2E9C-101B-9397-08002B2CF9AE}" pid="4" name="_EmailSubject">
    <vt:lpwstr>Замечания_ ТТ_ Ремонт ПС 35 кВ Тупиковая, ПС 35 кВ Заречная, ПС 35 кВ Уртуй</vt:lpwstr>
  </property>
  <property fmtid="{D5CDD505-2E9C-101B-9397-08002B2CF9AE}" pid="5" name="_AuthorEmail">
    <vt:lpwstr>Sayapin-AA@amur.drsk.ru</vt:lpwstr>
  </property>
  <property fmtid="{D5CDD505-2E9C-101B-9397-08002B2CF9AE}" pid="6" name="_AuthorEmailDisplayName">
    <vt:lpwstr>Саяпин Андрей Анатольевич</vt:lpwstr>
  </property>
  <property fmtid="{D5CDD505-2E9C-101B-9397-08002B2CF9AE}" pid="7" name="_PreviousAdHocReviewCycleID">
    <vt:i4>1669086657</vt:i4>
  </property>
  <property fmtid="{D5CDD505-2E9C-101B-9397-08002B2CF9AE}" pid="8" name="_ReviewingToolsShownOnce">
    <vt:lpwstr/>
  </property>
</Properties>
</file>